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B" w:rsidRDefault="000E668B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C457BC">
        <w:rPr>
          <w:rFonts w:ascii="Arial Narrow" w:hAnsi="Arial Narrow"/>
          <w:b/>
        </w:rPr>
        <w:t>5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5533D4" w:rsidRDefault="00C7649B" w:rsidP="005533D4">
      <w:pPr>
        <w:spacing w:line="276" w:lineRule="auto"/>
        <w:jc w:val="center"/>
        <w:rPr>
          <w:rFonts w:ascii="Arial Narrow" w:hAnsi="Arial Narrow"/>
          <w:b/>
        </w:rPr>
      </w:pPr>
      <w:r w:rsidRPr="000829B8">
        <w:rPr>
          <w:rFonts w:ascii="Arial Narrow" w:hAnsi="Arial Narrow"/>
          <w:b/>
        </w:rPr>
        <w:t>OFERT</w:t>
      </w:r>
      <w:r>
        <w:rPr>
          <w:rFonts w:ascii="Arial Narrow" w:hAnsi="Arial Narrow"/>
          <w:b/>
        </w:rPr>
        <w:t>A</w:t>
      </w:r>
      <w:r w:rsidRPr="000829B8">
        <w:rPr>
          <w:rFonts w:ascii="Arial Narrow" w:hAnsi="Arial Narrow"/>
          <w:b/>
        </w:rPr>
        <w:t xml:space="preserve"> CENOW</w:t>
      </w:r>
      <w:r>
        <w:rPr>
          <w:rFonts w:ascii="Arial Narrow" w:hAnsi="Arial Narrow"/>
          <w:b/>
        </w:rPr>
        <w:t>A</w:t>
      </w:r>
    </w:p>
    <w:p w:rsidR="00955E34" w:rsidRDefault="00955E34" w:rsidP="00955E34">
      <w:pPr>
        <w:jc w:val="center"/>
        <w:rPr>
          <w:rFonts w:ascii="Arial Narrow" w:hAnsi="Arial Narrow"/>
          <w:b/>
        </w:rPr>
      </w:pPr>
      <w:r w:rsidRPr="00F62C94">
        <w:rPr>
          <w:rFonts w:ascii="Arial Narrow" w:hAnsi="Arial Narrow"/>
          <w:b/>
        </w:rPr>
        <w:t xml:space="preserve">na dostawę pomocy dydaktycznych do Publicznej Szkole Podstawowej w </w:t>
      </w:r>
      <w:r w:rsidR="00C457BC">
        <w:rPr>
          <w:rFonts w:ascii="Arial Narrow" w:hAnsi="Arial Narrow"/>
          <w:b/>
        </w:rPr>
        <w:t>Bieszkowie Dolnym</w:t>
      </w:r>
      <w:r w:rsidRPr="00F62C94">
        <w:rPr>
          <w:rFonts w:ascii="Arial Narrow" w:hAnsi="Arial Narrow"/>
          <w:b/>
        </w:rPr>
        <w:t xml:space="preserve"> w ramach projektu „Rozwój edukacji w </w:t>
      </w:r>
      <w:r w:rsidR="00C457BC">
        <w:rPr>
          <w:rFonts w:ascii="Arial Narrow" w:hAnsi="Arial Narrow"/>
          <w:b/>
        </w:rPr>
        <w:t>Bieszkowie Dolnym</w:t>
      </w:r>
      <w:r w:rsidRPr="00F62C94">
        <w:rPr>
          <w:rFonts w:ascii="Arial Narrow" w:hAnsi="Arial Narrow"/>
          <w:b/>
        </w:rPr>
        <w:t xml:space="preserve">” poprzez realizację zadania pt. „Zakup pomocy do prowadzenia zajęć oraz wyposażenie pracowni </w:t>
      </w:r>
      <w:r>
        <w:rPr>
          <w:rFonts w:ascii="Arial Narrow" w:hAnsi="Arial Narrow"/>
          <w:b/>
        </w:rPr>
        <w:t>przyrodniczo – matematycznych w </w:t>
      </w:r>
      <w:r w:rsidRPr="00F62C94">
        <w:rPr>
          <w:rFonts w:ascii="Arial Narrow" w:hAnsi="Arial Narrow"/>
          <w:b/>
        </w:rPr>
        <w:t>sprzęt TIK” .</w:t>
      </w:r>
    </w:p>
    <w:p w:rsidR="00AD0704" w:rsidRPr="00AD0704" w:rsidRDefault="00AD0704" w:rsidP="00AD0704">
      <w:pPr>
        <w:spacing w:line="276" w:lineRule="auto"/>
        <w:jc w:val="center"/>
        <w:rPr>
          <w:rFonts w:ascii="Arial Narrow" w:hAnsi="Arial Narrow"/>
          <w:b/>
        </w:rPr>
      </w:pPr>
    </w:p>
    <w:p w:rsidR="00B82C57" w:rsidRPr="00AD0704" w:rsidRDefault="003D0673" w:rsidP="00AD0704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2"/>
        </w:rPr>
      </w:pPr>
    </w:p>
    <w:p w:rsidR="00B82C57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…………………………………………………………………………………………………………….</w:t>
      </w:r>
    </w:p>
    <w:p w:rsidR="00B82C57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siedziby …………………………………………………………………………………………………..</w:t>
      </w:r>
      <w:r w:rsidR="00B82C57" w:rsidRPr="000829B8">
        <w:rPr>
          <w:rFonts w:ascii="Arial Narrow" w:hAnsi="Arial Narrow"/>
        </w:rPr>
        <w:t>.</w:t>
      </w:r>
    </w:p>
    <w:p w:rsidR="003D0673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……………………………………………… e – mail ………………………………………………...</w:t>
      </w:r>
    </w:p>
    <w:p w:rsidR="00B82C57" w:rsidRPr="005447CB" w:rsidRDefault="00B82C57" w:rsidP="00C44DC9">
      <w:pPr>
        <w:spacing w:line="276" w:lineRule="auto"/>
        <w:ind w:left="-142"/>
        <w:jc w:val="both"/>
        <w:rPr>
          <w:rFonts w:ascii="Arial Narrow" w:hAnsi="Arial Narrow"/>
          <w:sz w:val="14"/>
        </w:rPr>
      </w:pPr>
    </w:p>
    <w:p w:rsidR="00B1141C" w:rsidRDefault="003D0673" w:rsidP="000829B8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</w:t>
      </w:r>
      <w:r w:rsidR="000C0802">
        <w:rPr>
          <w:rFonts w:ascii="Arial Narrow" w:hAnsi="Arial Narrow"/>
          <w:b/>
        </w:rPr>
        <w:t xml:space="preserve"> ……………………………, słownie  ……………………………………………… ……………………………………………………………………………………………………………………</w:t>
      </w:r>
    </w:p>
    <w:p w:rsidR="00C457BC" w:rsidRDefault="00C457BC" w:rsidP="00C457BC">
      <w:pPr>
        <w:spacing w:line="276" w:lineRule="auto"/>
        <w:jc w:val="both"/>
        <w:rPr>
          <w:rFonts w:ascii="Arial Narrow" w:hAnsi="Arial Narrow"/>
          <w:b/>
        </w:rPr>
      </w:pPr>
    </w:p>
    <w:p w:rsidR="00C457BC" w:rsidRDefault="00C457BC" w:rsidP="00C457BC">
      <w:pPr>
        <w:spacing w:line="276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551"/>
        <w:gridCol w:w="2174"/>
      </w:tblGrid>
      <w:tr w:rsidR="00C457BC" w:rsidRPr="00C457BC" w:rsidTr="00C457BC">
        <w:trPr>
          <w:trHeight w:val="49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1.1 Pomoce  szkol.-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dydakt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j.angielskiego</w:t>
            </w:r>
            <w:proofErr w:type="spellEnd"/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czytać ze rozumieniem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fonetyka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gramatyka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słownictwo część 1,2 i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informac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literac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Karty szybki trening-różne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zagad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temat.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Karty edukacyjno - gramatyczne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Magiczny angielski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Szybkie ćwiczenia pisania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Szybkie ćwiczenia ze słownictwa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Dwustronne puzzle alfabet zwierząt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Owoce i warzywa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Liczby, kolory i kształty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Zawody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Memory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game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Supermarket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Town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Beat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About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The Bush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Emotions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CONVERSATION CUBES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Reading CC.Gr.3,Gr.4,Gr.5,Gr.6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Sentence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Bulding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Speaker’s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Writer’s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Puzzle Angielskie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Czasow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Nieregul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Budowanie zdań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Gra karciana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Don’t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Say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It! (egzamin ósmoklasisty)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Plansze do płynnego mówienia-190zł;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Karty szybki trening - różne zagadnienia temat.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Ćw.-magiczny ang.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Akademia Umysłu Junior EDU+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j.ang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1.2 Pomoce dydaktyczne do prowadzenia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j.niem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10 plansz ruchomych-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gramatyka,pisownia,słownictwo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Karty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pracyróżne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dziedziny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garmat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pisownia,słownictwo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Duże dwustronne plansze czasowniki, rzeczowniki itp.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Ćwiczenia odmian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niem.czasow.regularnych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nieregul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Gry plansz. poznawanie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kultury,historii,tradycji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Zamykany poręczny klaser do ćwiczeń w pisaniu i czytaniu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color w:val="000000"/>
                <w:sz w:val="20"/>
                <w:szCs w:val="20"/>
              </w:rPr>
              <w:t xml:space="preserve"> </w:t>
            </w: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Angielsko-niemiecki pakiet fiszek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J.niem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Czasowniki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</w:t>
            </w:r>
            <w:r w:rsidRPr="00C457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" w:hAnsi="Arial" w:cs="Arial"/>
                <w:color w:val="000000"/>
                <w:sz w:val="20"/>
                <w:szCs w:val="20"/>
              </w:rPr>
              <w:t>J.niem</w:t>
            </w:r>
            <w:proofErr w:type="spellEnd"/>
            <w:r w:rsidRPr="00C457BC">
              <w:rPr>
                <w:rFonts w:ascii="Arial" w:hAnsi="Arial" w:cs="Arial"/>
                <w:color w:val="000000"/>
                <w:sz w:val="20"/>
                <w:szCs w:val="20"/>
              </w:rPr>
              <w:t>. Rzeczowniki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j. niem. Słownictwo. część 1,2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Repetytorium ósmoklasisty z arkuszem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egzaminac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1.3 Pomoce dydaktyczne do prowadzenia kółka chemicznego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Tace laboratoryjne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Szczypce metalowe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Waga laboratoryjna z dokładnością do 0,1g (do 1kg)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Podnośniki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Bagietki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Termometry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Rozdzielacze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Parowniczki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Tryskawki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Elektrody grafitowe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Łyżki laboratoryjne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Łyżki do spalań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Bibuła laboratoryjna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Sączki laboratoryjne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Pojemnik na substancje stałe o poj.30 ml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Rękawice laboratoryjne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Model przestrzenny do budowy atomów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Duży zestaw do chemii organicznej i nieorganicznej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grupowy–Struktury kryształów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Termometr do pomiarów temperatury cieczy i ciał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Paski wskaźnikowe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do demonstracji energii słonecznej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Lupa szklana z rączką 3x/110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Aparat do destylacji szklany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Dydaktyczny zestaw szkła laboratoryjnego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Barwniki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fotosyntetyczne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wskaźników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wodorotlenków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tlenków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pierwiastków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kwasy organiczne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kwasy mineralne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szkiełek mikroskopowych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Zestawy odczynników chemicznych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nauczycielski atom i molekuły, różne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Mały chemik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5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1.4 Pomoce dydaktyczne do prowadzenia kółka fizycznego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Dysk optyczny z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akces.i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elementem świetlnym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Zest.do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prezentacji zjawisk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optycz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Luksomierz podstawowy z wyświetlaczem cyfrowym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 magnesów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do demonstracji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przewodnic.cieplnego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Kompas/busola pryzmatyczny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Akcesoria do Generatora van de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Graaffa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Proste obwody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elektr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z multimetrem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Woltomierz szkolny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Amperomierz szkolny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Miernik natężenia dźwięku, cyfrowy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Ława optyczna z pełnym wyposaż.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Obwody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elektryczne-zest.szkolny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Siłomierz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Elektronika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Elektronika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soczewek ze stojakiem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Pryzmat szklany trójkątny-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Krążek Newtona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postaw. obwodów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1.5 Pomoce dydaktyczne do prowadzenia kółka biologicznego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Model szkieletu człow.,1/2 wielkości natur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tułowia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ludzk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z głową, 11-cz.,1/2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wielk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oka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Model ucha 1szt-147zł;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Płuca, krtań, serce 1zest-325zł;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Model procesu oddych.1szt-146zł;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wątroby oraz trzustki z dwunast.1szt-109zł;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mózgu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człow.z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arteriami 8cz.1zest-186zł;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Preparaty roślinne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Preparaty zoologiczne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Preparaty tkankowe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Bakterie–20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prep.mikroskop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Plansze ścienne Szkielet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człow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Witaminy w organizmie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człow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Mikro i Makro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elem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Zasady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zdroego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żywienia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Fartuchy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laborat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Okulary ochr.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Luneta podręcz.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Mikroskop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Mikroskop cyfrowy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2szt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ćw.laborator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Plansze interakt.1zest-223zł;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Suwmiarka tradyc.1szt-60zł;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Mobilna stacja pogod.1szt-234zł;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Stetoskop 1szt-39zł;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Menzurki plastikowe 1 zest.-95zł;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Wodne obserwatorium 1szt-99zł;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Powietrzne obserwatorium 1szt-64zł;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Akwarium 1szt-349zł;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Pojemnik do obserwacji owadów 1szt i  podwójna lupa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Model blokowy skóry-skóra 1 zest-222zł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1.6 Pomoce dydaktyczne do prowadzenia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geografii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Kompas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Gnomon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plast.dna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oceaniczn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Ukształtow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powierzchni Ziemi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Lodowiec alpejski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Układ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słon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.–11-planet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Lornetka z zoomem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Stojak do map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Bezprzewod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stacja meteo.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Atlas geograf.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Polski. Skarby przyrody i kultury.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Mapa młodego odkrywcy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Magnet.mapa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Pol.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Globus podświetl.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nieba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Ziemia i księżyc–zrób to sam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fiz.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polit.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tellurium z napędem ręcznym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Erupcja wulkanu-model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GLOBUS NIEBA-Gwiazdy galaktyki 250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z trasami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odkrywc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Skały i minerały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Układ.–krainy geograf.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Układ.–Świat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BBC PLANETY BOX seria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film.DVD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BBC.PLAN.ZIEMIA 2 BOX 6xDVD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PLAN. ZIEMIA-PRZYSZŁOŚĆ-DVD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1.7 Pomoce dydaktyczne do prowadzenia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matematyki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pakiety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przedmiotowe-matematyka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Kompl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Magnetyczne bryły ułamki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Bryły transparentne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pudełka ułamki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Zest.6 brył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porównyw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objętości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Taśmy metrowe zwijany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oś liczbowa układ współrzędnych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cyrkiel tablicowy z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przys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awkami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przyrządy tablicowe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wzornik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zest.odcinków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 budowy figur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geometr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Sześcian-100 jedn. rozkład.–132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elem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Składany zestaw do wizualizacji 1m3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Figury pól i siatki brył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Zest.1 wielościan do stereometrii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Magnetyczne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pizze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-ułamki–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. Demonstracyjny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LITR do porównywania objętości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Domino–Skracanie ułamków zwykłych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Domino–Odejmowanie ułamków zwykłych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Domino–Odejmowanie ułamków dziesiętnych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Domino– Dodawanie ułamków dziesiętnych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Pomoc do odbić symetrycznych i lustrzanych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Geometria wokół nas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Pakiet do nauki rachunku prawdopodobieństwa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Magnetyczna oś liczbowa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Modele brył obrotowych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Program multimedialny – matematyka zadania tekstowe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353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1.8 Pomoce dydaktyczne d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o prowadzenia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informatyki</w:t>
            </w:r>
          </w:p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Robot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Photon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EDU (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mojebambino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Photona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mojebambino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Minecraft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Education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Edition (na dwa lata)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1.9 Pomoce dydaktyczne do prowadzenia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robotyki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10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szkolny 6-pak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(6 robotów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Ozobot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Bit, karty pracy „Edukacja Wczesnoszkolna–część I”, 6 zestawów mazaków, oryginalne pudełko</w:t>
            </w:r>
            <w:r w:rsidRPr="00C457BC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C457BC">
              <w:rPr>
                <w:rFonts w:ascii="Arial" w:hAnsi="Arial" w:cs="Arial"/>
                <w:color w:val="000000"/>
                <w:sz w:val="18"/>
                <w:szCs w:val="18"/>
              </w:rPr>
              <w:t>EduSense</w:t>
            </w:r>
            <w:proofErr w:type="spellEnd"/>
            <w:r w:rsidRPr="00C457BC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przechowywania całego zestawu)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Makeblock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Mbot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Drewniane puzzle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ozobota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7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mBot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2.4G–6szt, akumulatory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everActive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AA 2000mAh–6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kpl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., ładowarka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everActive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NC450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Moduł LCD 2,2″do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Zderzak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Zestaw wynalazcy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sz w:val="20"/>
                <w:szCs w:val="20"/>
              </w:rPr>
            </w:pPr>
          </w:p>
        </w:tc>
      </w:tr>
      <w:tr w:rsidR="00C457BC" w:rsidRPr="00C457BC" w:rsidTr="00C457BC">
        <w:trPr>
          <w:trHeight w:val="285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1.10 Pomoce dydaktyczne do prowadzenia </w:t>
            </w: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gimnastyki korekcyjnej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Gry ruchowe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Belki do cegieł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Deska do ćwiczenia równowagi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Drzewo emocji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Dydaktyczna żyrafa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Dyski dotykowe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Jeżyk - mata korekcyjno-masująca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Księżycowy skoczek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BC" w:rsidRPr="00C457BC" w:rsidRDefault="00C457BC" w:rsidP="00C457B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Rozciągliwa lina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457B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457BC" w:rsidRPr="00C457BC" w:rsidTr="00C457BC">
        <w:trPr>
          <w:trHeight w:val="56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BC" w:rsidRPr="00C457BC" w:rsidRDefault="00C457BC" w:rsidP="00C457B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57BC" w:rsidRPr="00C457BC" w:rsidRDefault="00C457BC" w:rsidP="00C457B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57BC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C0802" w:rsidRDefault="000C0802" w:rsidP="000C0802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851B45">
      <w:pPr>
        <w:pStyle w:val="Teksttreci20"/>
        <w:shd w:val="clear" w:color="auto" w:fill="auto"/>
        <w:spacing w:before="0" w:after="0" w:line="276" w:lineRule="auto"/>
        <w:ind w:left="360"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2A" w:rsidRDefault="00326C2A" w:rsidP="00AD0704">
      <w:r>
        <w:separator/>
      </w:r>
    </w:p>
  </w:endnote>
  <w:endnote w:type="continuationSeparator" w:id="0">
    <w:p w:rsidR="00326C2A" w:rsidRDefault="00326C2A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Pr="00F149FE" w:rsidRDefault="00320136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 w:rsidR="00C457BC">
      <w:rPr>
        <w:i/>
        <w:color w:val="595959"/>
      </w:rPr>
      <w:t>Rozwój Edukacji w Bieszkowie Dolnym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2A" w:rsidRDefault="00326C2A" w:rsidP="00AD0704">
      <w:r>
        <w:separator/>
      </w:r>
    </w:p>
  </w:footnote>
  <w:footnote w:type="continuationSeparator" w:id="0">
    <w:p w:rsidR="00326C2A" w:rsidRDefault="00326C2A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Default="00320136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 w15:restartNumberingAfterBreak="0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2" w15:restartNumberingAfterBreak="0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6" w15:restartNumberingAfterBreak="0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3"/>
  </w:num>
  <w:num w:numId="25">
    <w:abstractNumId w:val="29"/>
  </w:num>
  <w:num w:numId="26">
    <w:abstractNumId w:val="11"/>
  </w:num>
  <w:num w:numId="27">
    <w:abstractNumId w:val="31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39"/>
  </w:num>
  <w:num w:numId="38">
    <w:abstractNumId w:val="9"/>
  </w:num>
  <w:num w:numId="39">
    <w:abstractNumId w:val="8"/>
  </w:num>
  <w:num w:numId="40">
    <w:abstractNumId w:val="36"/>
  </w:num>
  <w:num w:numId="41">
    <w:abstractNumId w:val="12"/>
  </w:num>
  <w:num w:numId="42">
    <w:abstractNumId w:val="35"/>
  </w:num>
  <w:num w:numId="43">
    <w:abstractNumId w:val="26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D3728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7063B"/>
    <w:rsid w:val="00374383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3684A"/>
    <w:rsid w:val="00652C5C"/>
    <w:rsid w:val="00666AD6"/>
    <w:rsid w:val="00676FD7"/>
    <w:rsid w:val="006B51E1"/>
    <w:rsid w:val="007053C8"/>
    <w:rsid w:val="00710B46"/>
    <w:rsid w:val="00731C13"/>
    <w:rsid w:val="00743BFF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4DC9"/>
    <w:rsid w:val="00C457BC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27AE"/>
  <w15:docId w15:val="{777C4419-27D2-498F-936E-08F05D7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C457BC"/>
    <w:pPr>
      <w:spacing w:before="100" w:beforeAutospacing="1" w:after="100" w:afterAutospacing="1"/>
    </w:pPr>
  </w:style>
  <w:style w:type="paragraph" w:customStyle="1" w:styleId="font9">
    <w:name w:val="font9"/>
    <w:basedOn w:val="Normalny"/>
    <w:rsid w:val="00C457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Normalny"/>
    <w:rsid w:val="00C457BC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702E-A551-43D4-861D-48B2D1E4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4</cp:revision>
  <cp:lastPrinted>2019-07-05T06:28:00Z</cp:lastPrinted>
  <dcterms:created xsi:type="dcterms:W3CDTF">2019-11-08T13:57:00Z</dcterms:created>
  <dcterms:modified xsi:type="dcterms:W3CDTF">2019-11-08T14:04:00Z</dcterms:modified>
</cp:coreProperties>
</file>